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2D8E5" w14:textId="77777777" w:rsidR="0084572E" w:rsidRDefault="0084572E">
      <w:pPr>
        <w:jc w:val="left"/>
        <w:rPr>
          <w:b/>
          <w:sz w:val="36"/>
          <w:szCs w:val="36"/>
        </w:rPr>
      </w:pPr>
      <w:bookmarkStart w:id="0" w:name="_heading=h.gjdgxs" w:colFirst="0" w:colLast="0"/>
      <w:bookmarkEnd w:id="0"/>
    </w:p>
    <w:p w14:paraId="79C78176" w14:textId="77777777" w:rsidR="0084572E" w:rsidRDefault="009612DB">
      <w:pPr>
        <w:keepNext/>
        <w:jc w:val="left"/>
        <w:rPr>
          <w:b/>
          <w:sz w:val="36"/>
          <w:szCs w:val="36"/>
        </w:rPr>
      </w:pPr>
      <w:r>
        <w:rPr>
          <w:b/>
          <w:sz w:val="36"/>
          <w:szCs w:val="36"/>
        </w:rPr>
        <w:t>Call-Off Schedule 15 (Call-Off Contract Management)</w:t>
      </w:r>
    </w:p>
    <w:p w14:paraId="75BE7583" w14:textId="77777777" w:rsidR="0084572E" w:rsidRDefault="0084572E">
      <w:pPr>
        <w:keepNext/>
        <w:jc w:val="left"/>
        <w:rPr>
          <w:b/>
          <w:smallCaps/>
          <w:sz w:val="24"/>
          <w:szCs w:val="24"/>
        </w:rPr>
      </w:pPr>
    </w:p>
    <w:p w14:paraId="26AF274A" w14:textId="77777777" w:rsidR="0084572E" w:rsidRDefault="009612DB">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28830FBC" w14:textId="77777777" w:rsidR="0084572E" w:rsidRDefault="009612D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84572E" w14:paraId="042E2DC6" w14:textId="77777777">
        <w:tc>
          <w:tcPr>
            <w:tcW w:w="2739" w:type="dxa"/>
            <w:shd w:val="clear" w:color="auto" w:fill="auto"/>
          </w:tcPr>
          <w:p w14:paraId="46FF6E92" w14:textId="77777777" w:rsidR="0084572E" w:rsidRDefault="009612DB">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5041B79F" w14:textId="5F676222" w:rsidR="0084572E" w:rsidRDefault="009612DB" w:rsidP="007661C5">
            <w:pPr>
              <w:tabs>
                <w:tab w:val="left" w:pos="-9"/>
              </w:tabs>
              <w:spacing w:after="120" w:line="276" w:lineRule="auto"/>
              <w:jc w:val="left"/>
              <w:rPr>
                <w:sz w:val="24"/>
                <w:szCs w:val="24"/>
              </w:rPr>
            </w:pPr>
            <w:r>
              <w:rPr>
                <w:sz w:val="24"/>
                <w:szCs w:val="24"/>
              </w:rPr>
              <w:t xml:space="preserve">the board established in accordance </w:t>
            </w:r>
            <w:r w:rsidR="007661C5">
              <w:rPr>
                <w:sz w:val="24"/>
                <w:szCs w:val="24"/>
              </w:rPr>
              <w:t>with P</w:t>
            </w:r>
            <w:r>
              <w:rPr>
                <w:sz w:val="24"/>
                <w:szCs w:val="24"/>
              </w:rPr>
              <w:t>aragraph 4.1 of this Schedule;</w:t>
            </w:r>
            <w:r w:rsidR="00D461DE">
              <w:rPr>
                <w:sz w:val="24"/>
                <w:szCs w:val="24"/>
              </w:rPr>
              <w:t xml:space="preserve"> and</w:t>
            </w:r>
          </w:p>
        </w:tc>
      </w:tr>
      <w:tr w:rsidR="0084572E" w14:paraId="35F936A1" w14:textId="77777777">
        <w:tc>
          <w:tcPr>
            <w:tcW w:w="2739" w:type="dxa"/>
            <w:shd w:val="clear" w:color="auto" w:fill="auto"/>
          </w:tcPr>
          <w:p w14:paraId="7A9EC4B1" w14:textId="77777777" w:rsidR="0084572E" w:rsidRDefault="009612DB">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37ECAA3F" w14:textId="3C77D71F" w:rsidR="0084572E" w:rsidRDefault="009612DB" w:rsidP="007661C5">
            <w:pPr>
              <w:tabs>
                <w:tab w:val="left" w:pos="-9"/>
              </w:tabs>
              <w:spacing w:line="276" w:lineRule="auto"/>
              <w:jc w:val="left"/>
              <w:rPr>
                <w:sz w:val="24"/>
                <w:szCs w:val="24"/>
              </w:rPr>
            </w:pPr>
            <w:r>
              <w:rPr>
                <w:sz w:val="24"/>
                <w:szCs w:val="24"/>
              </w:rPr>
              <w:t>the manage</w:t>
            </w:r>
            <w:r w:rsidR="007661C5">
              <w:rPr>
                <w:sz w:val="24"/>
                <w:szCs w:val="24"/>
              </w:rPr>
              <w:t>r appointed in accordance with P</w:t>
            </w:r>
            <w:r>
              <w:rPr>
                <w:sz w:val="24"/>
                <w:szCs w:val="24"/>
              </w:rPr>
              <w:t>aragraph 2.1 of this Schedule</w:t>
            </w:r>
            <w:r w:rsidR="00D461DE">
              <w:rPr>
                <w:sz w:val="24"/>
                <w:szCs w:val="24"/>
              </w:rPr>
              <w:t>.</w:t>
            </w:r>
          </w:p>
          <w:p w14:paraId="0D4BF4C1" w14:textId="77777777" w:rsidR="0084572E" w:rsidRDefault="0084572E">
            <w:pPr>
              <w:tabs>
                <w:tab w:val="left" w:pos="-9"/>
              </w:tabs>
              <w:spacing w:line="276" w:lineRule="auto"/>
              <w:ind w:left="720" w:hanging="360"/>
              <w:jc w:val="left"/>
              <w:rPr>
                <w:sz w:val="24"/>
                <w:szCs w:val="24"/>
              </w:rPr>
            </w:pPr>
          </w:p>
        </w:tc>
      </w:tr>
    </w:tbl>
    <w:p w14:paraId="34B17FE7" w14:textId="77777777" w:rsidR="0084572E" w:rsidRDefault="009612DB">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18848A5A"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w:t>
      </w:r>
      <w:r w:rsidRPr="0056486A">
        <w:rPr>
          <w:rFonts w:ascii="Arial" w:eastAsia="Arial" w:hAnsi="Arial" w:cs="Arial"/>
          <w:sz w:val="24"/>
          <w:szCs w:val="24"/>
        </w:rPr>
        <w:t>The Supplier and the Buyer shall each appoint a Project Manager for the purposes of this Contract through whom the provision of the Services and the Deliverables shall be managed day-to-day.</w:t>
      </w:r>
    </w:p>
    <w:p w14:paraId="2FBC5279"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66B4B323" w14:textId="2F2054B5" w:rsidR="0084572E" w:rsidRPr="0056486A" w:rsidRDefault="007661C5" w:rsidP="00CB75AE">
      <w:pPr>
        <w:pStyle w:val="Heading2"/>
        <w:numPr>
          <w:ilvl w:val="1"/>
          <w:numId w:val="1"/>
        </w:numPr>
        <w:spacing w:before="0" w:after="240" w:line="240" w:lineRule="auto"/>
        <w:ind w:left="720" w:hanging="360"/>
        <w:rPr>
          <w:rFonts w:ascii="Arial" w:eastAsia="Arial" w:hAnsi="Arial" w:cs="Arial"/>
          <w:sz w:val="24"/>
          <w:szCs w:val="24"/>
        </w:rPr>
      </w:pPr>
      <w:r>
        <w:rPr>
          <w:rFonts w:ascii="Arial" w:eastAsia="Arial" w:hAnsi="Arial" w:cs="Arial"/>
          <w:sz w:val="24"/>
          <w:szCs w:val="24"/>
        </w:rPr>
        <w:t xml:space="preserve"> Without prejudice to P</w:t>
      </w:r>
      <w:bookmarkStart w:id="2" w:name="_GoBack"/>
      <w:bookmarkEnd w:id="2"/>
      <w:r w:rsidR="009612DB" w:rsidRPr="0056486A">
        <w:rPr>
          <w:rFonts w:ascii="Arial" w:eastAsia="Arial" w:hAnsi="Arial" w:cs="Arial"/>
          <w:sz w:val="24"/>
          <w:szCs w:val="24"/>
        </w:rPr>
        <w:t>aragraph 4 below, the Parties agree to operate the boards specified as set out in the Annex to this Schedule.</w:t>
      </w:r>
    </w:p>
    <w:p w14:paraId="3D4934FC" w14:textId="77777777" w:rsidR="0084572E" w:rsidRPr="0056486A" w:rsidRDefault="009612DB" w:rsidP="00CB75AE">
      <w:pPr>
        <w:keepNext/>
        <w:numPr>
          <w:ilvl w:val="0"/>
          <w:numId w:val="1"/>
        </w:numPr>
        <w:pBdr>
          <w:top w:val="nil"/>
          <w:left w:val="nil"/>
          <w:bottom w:val="nil"/>
          <w:right w:val="nil"/>
          <w:between w:val="nil"/>
        </w:pBdr>
        <w:tabs>
          <w:tab w:val="left" w:pos="142"/>
        </w:tabs>
        <w:spacing w:before="120" w:after="240"/>
        <w:ind w:left="360" w:hanging="360"/>
        <w:rPr>
          <w:b/>
          <w:sz w:val="24"/>
          <w:szCs w:val="24"/>
        </w:rPr>
      </w:pPr>
      <w:r w:rsidRPr="0056486A">
        <w:rPr>
          <w:b/>
          <w:sz w:val="24"/>
          <w:szCs w:val="24"/>
        </w:rPr>
        <w:t>Role of the Supplier Contract Manager</w:t>
      </w:r>
    </w:p>
    <w:p w14:paraId="3C827745"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t xml:space="preserve">The Supplier shall confirm the identity of the Supplier’s Contract Manager within 5 Working Days of signing the Call-Off Contract. The Supplier’s Contract Manager shall have a minimum of two years’ industry experience in a similar role. </w:t>
      </w:r>
    </w:p>
    <w:p w14:paraId="74267618"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t xml:space="preserve">The </w:t>
      </w:r>
      <w:r w:rsidR="000746DF" w:rsidRPr="0056486A">
        <w:rPr>
          <w:rFonts w:ascii="Arial" w:eastAsia="Arial" w:hAnsi="Arial" w:cs="Arial"/>
          <w:sz w:val="24"/>
          <w:szCs w:val="24"/>
        </w:rPr>
        <w:t xml:space="preserve">Supplier shall ensure that the </w:t>
      </w:r>
      <w:r w:rsidRPr="0056486A">
        <w:rPr>
          <w:rFonts w:ascii="Arial" w:eastAsia="Arial" w:hAnsi="Arial" w:cs="Arial"/>
          <w:sz w:val="24"/>
          <w:szCs w:val="24"/>
        </w:rPr>
        <w:t>Supplier's Contract Manager shall be:</w:t>
      </w:r>
    </w:p>
    <w:p w14:paraId="028D635E" w14:textId="77777777" w:rsidR="0084572E" w:rsidRPr="0056486A" w:rsidRDefault="009612DB" w:rsidP="00CB75AE">
      <w:pPr>
        <w:pStyle w:val="Heading3"/>
        <w:numPr>
          <w:ilvl w:val="2"/>
          <w:numId w:val="1"/>
        </w:numPr>
        <w:ind w:left="2268" w:hanging="708"/>
        <w:rPr>
          <w:sz w:val="24"/>
          <w:szCs w:val="24"/>
        </w:rPr>
      </w:pPr>
      <w:r w:rsidRPr="0056486A">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0529CF50" w14:textId="77777777" w:rsidR="0084572E" w:rsidRPr="0056486A" w:rsidRDefault="009612DB" w:rsidP="00CB75AE">
      <w:pPr>
        <w:pStyle w:val="Heading3"/>
        <w:numPr>
          <w:ilvl w:val="2"/>
          <w:numId w:val="1"/>
        </w:numPr>
        <w:ind w:left="2268" w:hanging="708"/>
        <w:rPr>
          <w:sz w:val="24"/>
          <w:szCs w:val="24"/>
        </w:rPr>
      </w:pPr>
      <w:r w:rsidRPr="0056486A">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3002F274" w14:textId="77777777" w:rsidR="0084572E" w:rsidRPr="0056486A" w:rsidRDefault="009612DB" w:rsidP="00CB75AE">
      <w:pPr>
        <w:pStyle w:val="Heading3"/>
        <w:numPr>
          <w:ilvl w:val="2"/>
          <w:numId w:val="1"/>
        </w:numPr>
        <w:ind w:left="2268" w:hanging="708"/>
        <w:rPr>
          <w:sz w:val="24"/>
          <w:szCs w:val="24"/>
        </w:rPr>
      </w:pPr>
      <w:r w:rsidRPr="0056486A">
        <w:rPr>
          <w:rFonts w:ascii="Arial" w:eastAsia="Arial" w:hAnsi="Arial" w:cs="Arial"/>
          <w:sz w:val="24"/>
          <w:szCs w:val="24"/>
        </w:rPr>
        <w:t>able to cancel any delegation and recommence the position himself; and</w:t>
      </w:r>
    </w:p>
    <w:p w14:paraId="7C1C140F" w14:textId="77777777" w:rsidR="0084572E" w:rsidRPr="0056486A" w:rsidRDefault="009612DB" w:rsidP="00CB75AE">
      <w:pPr>
        <w:pStyle w:val="Heading3"/>
        <w:numPr>
          <w:ilvl w:val="2"/>
          <w:numId w:val="1"/>
        </w:numPr>
        <w:ind w:left="2268" w:hanging="708"/>
        <w:rPr>
          <w:sz w:val="24"/>
          <w:szCs w:val="24"/>
        </w:rPr>
      </w:pPr>
      <w:r w:rsidRPr="0056486A">
        <w:rPr>
          <w:rFonts w:ascii="Arial" w:eastAsia="Arial" w:hAnsi="Arial" w:cs="Arial"/>
          <w:sz w:val="24"/>
          <w:szCs w:val="24"/>
        </w:rPr>
        <w:t xml:space="preserve">replaced only after the Buyer has received notification of the proposed change. </w:t>
      </w:r>
    </w:p>
    <w:p w14:paraId="5C3A82CA"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lastRenderedPageBreak/>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4BB860DD"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t>Receipt of communication from the Supplier's Contract Manager by the Buyer does not absolve the Supplier from its responsibilities, obligations or liabilities under the Contract.</w:t>
      </w:r>
    </w:p>
    <w:p w14:paraId="7B68E42F" w14:textId="77777777" w:rsidR="0084572E" w:rsidRPr="0056486A" w:rsidRDefault="009612DB" w:rsidP="00CB75AE">
      <w:pPr>
        <w:pStyle w:val="Heading2"/>
        <w:numPr>
          <w:ilvl w:val="1"/>
          <w:numId w:val="1"/>
        </w:numPr>
        <w:rPr>
          <w:rFonts w:ascii="Arial" w:eastAsia="Arial" w:hAnsi="Arial" w:cs="Arial"/>
          <w:sz w:val="24"/>
          <w:szCs w:val="24"/>
        </w:rPr>
      </w:pPr>
      <w:bookmarkStart w:id="3" w:name="_heading=h.kzep1sfmqcvt" w:colFirst="0" w:colLast="0"/>
      <w:bookmarkEnd w:id="3"/>
      <w:r w:rsidRPr="0056486A">
        <w:rPr>
          <w:rFonts w:ascii="Arial" w:eastAsia="Arial" w:hAnsi="Arial" w:cs="Arial"/>
          <w:sz w:val="24"/>
          <w:szCs w:val="24"/>
        </w:rPr>
        <w:t xml:space="preserve">The </w:t>
      </w:r>
      <w:r w:rsidR="00CB75AE" w:rsidRPr="0056486A">
        <w:rPr>
          <w:rFonts w:ascii="Arial" w:eastAsia="Arial" w:hAnsi="Arial" w:cs="Arial"/>
          <w:sz w:val="24"/>
          <w:szCs w:val="24"/>
        </w:rPr>
        <w:t xml:space="preserve">Supplier shall ensure that the </w:t>
      </w:r>
      <w:r w:rsidRPr="0056486A">
        <w:rPr>
          <w:rFonts w:ascii="Arial" w:eastAsia="Arial" w:hAnsi="Arial" w:cs="Arial"/>
          <w:sz w:val="24"/>
          <w:szCs w:val="24"/>
        </w:rPr>
        <w:t>Supplier's Contract Manager shall promote, deliver and communicate transparency of pricing, savings and Commissions to the Buyer.</w:t>
      </w:r>
    </w:p>
    <w:p w14:paraId="0206E07B" w14:textId="77777777" w:rsidR="0084572E" w:rsidRPr="0056486A" w:rsidRDefault="009612DB" w:rsidP="00CB75AE">
      <w:pPr>
        <w:pStyle w:val="Heading2"/>
        <w:numPr>
          <w:ilvl w:val="1"/>
          <w:numId w:val="1"/>
        </w:numPr>
        <w:rPr>
          <w:rFonts w:ascii="Arial" w:eastAsia="Arial" w:hAnsi="Arial" w:cs="Arial"/>
          <w:sz w:val="24"/>
          <w:szCs w:val="24"/>
        </w:rPr>
      </w:pPr>
      <w:bookmarkStart w:id="4" w:name="_heading=h.wsjkemxhif0n" w:colFirst="0" w:colLast="0"/>
      <w:bookmarkEnd w:id="4"/>
      <w:r w:rsidRPr="0056486A">
        <w:rPr>
          <w:rFonts w:ascii="Arial" w:eastAsia="Arial" w:hAnsi="Arial" w:cs="Arial"/>
          <w:sz w:val="24"/>
          <w:szCs w:val="24"/>
        </w:rPr>
        <w:t>The relationship management provided by the Supplier shall be proportionate to the size and requirements of the Buyer.</w:t>
      </w:r>
    </w:p>
    <w:p w14:paraId="5CDE7678" w14:textId="77777777" w:rsidR="0084572E" w:rsidRPr="0056486A" w:rsidRDefault="0084572E" w:rsidP="00CB75AE">
      <w:pPr>
        <w:rPr>
          <w:sz w:val="24"/>
          <w:szCs w:val="24"/>
        </w:rPr>
      </w:pPr>
    </w:p>
    <w:p w14:paraId="5D73C4BE" w14:textId="77777777" w:rsidR="0084572E" w:rsidRPr="0056486A" w:rsidRDefault="009612DB" w:rsidP="00CB75AE">
      <w:pPr>
        <w:pStyle w:val="Heading1"/>
        <w:numPr>
          <w:ilvl w:val="0"/>
          <w:numId w:val="1"/>
        </w:numPr>
        <w:spacing w:before="0" w:after="240" w:line="240" w:lineRule="auto"/>
        <w:ind w:left="644" w:hanging="360"/>
        <w:rPr>
          <w:rFonts w:ascii="Arial" w:eastAsia="Arial" w:hAnsi="Arial" w:cs="Arial"/>
          <w:sz w:val="24"/>
          <w:szCs w:val="24"/>
        </w:rPr>
      </w:pPr>
      <w:r w:rsidRPr="0056486A">
        <w:rPr>
          <w:rFonts w:ascii="Arial" w:eastAsia="Arial" w:hAnsi="Arial" w:cs="Arial"/>
          <w:sz w:val="24"/>
          <w:szCs w:val="24"/>
        </w:rPr>
        <w:t>Role of the Operational Board</w:t>
      </w:r>
    </w:p>
    <w:p w14:paraId="3D4F9420"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The Operational Board shall be established by the Buyer for the purposes of this Contract on which the Supplier and the Buyer shall be represented.</w:t>
      </w:r>
    </w:p>
    <w:p w14:paraId="30F26711"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5E68D00A" w14:textId="77777777" w:rsidR="0084572E"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w:t>
      </w:r>
      <w:r>
        <w:rPr>
          <w:rFonts w:ascii="Arial" w:eastAsia="Arial" w:hAnsi="Arial" w:cs="Arial"/>
          <w:sz w:val="24"/>
          <w:szCs w:val="24"/>
        </w:rPr>
        <w:t>member of equivalent seniority and expertise.</w:t>
      </w:r>
    </w:p>
    <w:p w14:paraId="7601F9CE" w14:textId="77777777" w:rsidR="0084572E"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4D93C70" w14:textId="77777777" w:rsidR="0084572E"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5CF05E0A" w14:textId="77777777" w:rsidR="0084572E" w:rsidRDefault="009612DB" w:rsidP="00CB75AE">
      <w:pPr>
        <w:keepNext/>
        <w:numPr>
          <w:ilvl w:val="0"/>
          <w:numId w:val="1"/>
        </w:numPr>
        <w:pBdr>
          <w:top w:val="nil"/>
          <w:left w:val="nil"/>
          <w:bottom w:val="nil"/>
          <w:right w:val="nil"/>
          <w:between w:val="nil"/>
        </w:pBdr>
        <w:tabs>
          <w:tab w:val="left" w:pos="142"/>
        </w:tabs>
        <w:spacing w:before="120" w:after="240"/>
        <w:ind w:left="360" w:hanging="360"/>
        <w:rPr>
          <w:b/>
          <w:color w:val="000000"/>
          <w:sz w:val="24"/>
          <w:szCs w:val="24"/>
        </w:rPr>
      </w:pPr>
      <w:r>
        <w:rPr>
          <w:b/>
          <w:color w:val="000000"/>
          <w:sz w:val="24"/>
          <w:szCs w:val="24"/>
        </w:rPr>
        <w:t>Contract Risk Management</w:t>
      </w:r>
    </w:p>
    <w:p w14:paraId="0C549F2C" w14:textId="77777777" w:rsidR="0084572E" w:rsidRDefault="009612DB" w:rsidP="00CB75AE">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Both Parties shall pro-actively manage risks attributed to them under the terms of this Call-Off Contract.</w:t>
      </w:r>
    </w:p>
    <w:p w14:paraId="256AFFED" w14:textId="77777777" w:rsidR="0084572E" w:rsidRDefault="009612DB" w:rsidP="00CB75AE">
      <w:pPr>
        <w:keepNext/>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The Supplier shall develop, operate, maintain and amend, as agreed with the Buyer, processes for:</w:t>
      </w:r>
    </w:p>
    <w:p w14:paraId="14E8EFA2" w14:textId="77777777" w:rsidR="0084572E" w:rsidRDefault="009612DB" w:rsidP="00CB75AE">
      <w:pPr>
        <w:pStyle w:val="Heading3"/>
        <w:numPr>
          <w:ilvl w:val="2"/>
          <w:numId w:val="1"/>
        </w:numPr>
        <w:rPr>
          <w:sz w:val="24"/>
          <w:szCs w:val="24"/>
        </w:rPr>
      </w:pPr>
      <w:r>
        <w:rPr>
          <w:rFonts w:ascii="Arial" w:eastAsia="Arial" w:hAnsi="Arial" w:cs="Arial"/>
          <w:sz w:val="24"/>
          <w:szCs w:val="24"/>
        </w:rPr>
        <w:t>the identification and management of risks;</w:t>
      </w:r>
    </w:p>
    <w:p w14:paraId="473DC6BC" w14:textId="77777777" w:rsidR="0084572E" w:rsidRDefault="009612DB" w:rsidP="00CB75AE">
      <w:pPr>
        <w:numPr>
          <w:ilvl w:val="2"/>
          <w:numId w:val="1"/>
        </w:numPr>
        <w:pBdr>
          <w:top w:val="nil"/>
          <w:left w:val="nil"/>
          <w:bottom w:val="nil"/>
          <w:right w:val="nil"/>
          <w:between w:val="nil"/>
        </w:pBdr>
        <w:tabs>
          <w:tab w:val="left" w:pos="1985"/>
          <w:tab w:val="left" w:pos="1985"/>
          <w:tab w:val="left" w:pos="2127"/>
        </w:tabs>
        <w:spacing w:before="120" w:after="120"/>
        <w:ind w:left="1656" w:hanging="720"/>
        <w:rPr>
          <w:color w:val="000000"/>
          <w:sz w:val="24"/>
          <w:szCs w:val="24"/>
        </w:rPr>
      </w:pPr>
      <w:r>
        <w:rPr>
          <w:color w:val="000000"/>
          <w:sz w:val="24"/>
          <w:szCs w:val="24"/>
        </w:rPr>
        <w:lastRenderedPageBreak/>
        <w:t>the identification and management of issues; and</w:t>
      </w:r>
    </w:p>
    <w:p w14:paraId="27FDEC92" w14:textId="77777777" w:rsidR="0084572E" w:rsidRDefault="009612DB" w:rsidP="00CB75AE">
      <w:pPr>
        <w:numPr>
          <w:ilvl w:val="2"/>
          <w:numId w:val="1"/>
        </w:numPr>
        <w:pBdr>
          <w:top w:val="nil"/>
          <w:left w:val="nil"/>
          <w:bottom w:val="nil"/>
          <w:right w:val="nil"/>
          <w:between w:val="nil"/>
        </w:pBdr>
        <w:tabs>
          <w:tab w:val="left" w:pos="1985"/>
          <w:tab w:val="left" w:pos="1980"/>
        </w:tabs>
        <w:spacing w:before="120" w:after="120"/>
        <w:ind w:hanging="1044"/>
        <w:rPr>
          <w:color w:val="000000"/>
          <w:sz w:val="24"/>
          <w:szCs w:val="24"/>
        </w:rPr>
      </w:pPr>
      <w:r>
        <w:rPr>
          <w:color w:val="000000"/>
          <w:sz w:val="24"/>
          <w:szCs w:val="24"/>
        </w:rPr>
        <w:t>monitoring and controlling project plans.</w:t>
      </w:r>
    </w:p>
    <w:p w14:paraId="53696173" w14:textId="77777777" w:rsidR="0084572E" w:rsidRDefault="009612DB" w:rsidP="00CB75AE">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The Supplier allows the Buyer to inspect at any time within working hours the accounts and records which the Supplier is required to keep.</w:t>
      </w:r>
    </w:p>
    <w:p w14:paraId="0CCC4C67" w14:textId="77777777" w:rsidR="0084572E" w:rsidRDefault="009612DB" w:rsidP="00CB75AE">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 xml:space="preserve">The Supplier will maintain a risk register of the risks relating to the Call Off Contract which the Buyer's and the Supplier have identified. </w:t>
      </w:r>
    </w:p>
    <w:p w14:paraId="149BB3CF" w14:textId="77777777" w:rsidR="0084572E" w:rsidRDefault="0084572E" w:rsidP="00CB75AE">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 w:val="24"/>
          <w:szCs w:val="24"/>
        </w:rPr>
      </w:pPr>
    </w:p>
    <w:p w14:paraId="344DBC01" w14:textId="77777777" w:rsidR="0084572E" w:rsidRDefault="009612DB" w:rsidP="00CB75AE">
      <w:pPr>
        <w:spacing w:after="200" w:line="276" w:lineRule="auto"/>
        <w:rPr>
          <w:b/>
          <w:sz w:val="36"/>
          <w:szCs w:val="36"/>
        </w:rPr>
      </w:pPr>
      <w:r>
        <w:br w:type="page"/>
      </w:r>
      <w:r>
        <w:rPr>
          <w:b/>
          <w:sz w:val="36"/>
          <w:szCs w:val="36"/>
        </w:rPr>
        <w:lastRenderedPageBreak/>
        <w:t>Annex: Contract Boards</w:t>
      </w:r>
    </w:p>
    <w:p w14:paraId="253247DC" w14:textId="77777777" w:rsidR="0084572E" w:rsidRDefault="009612DB">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0F6CC80C" w14:textId="70EA13E8" w:rsidR="0056486A" w:rsidRDefault="009612DB" w:rsidP="0056486A">
      <w:pPr>
        <w:spacing w:after="200" w:line="276" w:lineRule="auto"/>
        <w:ind w:left="360"/>
        <w:jc w:val="left"/>
        <w:rPr>
          <w:sz w:val="24"/>
          <w:szCs w:val="24"/>
        </w:rPr>
      </w:pPr>
      <w:r>
        <w:rPr>
          <w:sz w:val="24"/>
          <w:szCs w:val="24"/>
        </w:rPr>
        <w:t>[</w:t>
      </w:r>
      <w:r>
        <w:rPr>
          <w:b/>
          <w:sz w:val="24"/>
          <w:szCs w:val="24"/>
          <w:highlight w:val="yellow"/>
        </w:rPr>
        <w:t>Guidance note</w:t>
      </w:r>
      <w:r>
        <w:rPr>
          <w:sz w:val="24"/>
          <w:szCs w:val="24"/>
          <w:highlight w:val="yellow"/>
        </w:rPr>
        <w:t xml:space="preserve">: </w:t>
      </w:r>
      <w:r>
        <w:rPr>
          <w:sz w:val="24"/>
          <w:szCs w:val="24"/>
        </w:rPr>
        <w:t>Details of ad</w:t>
      </w:r>
      <w:r w:rsidR="0056486A">
        <w:rPr>
          <w:sz w:val="24"/>
          <w:szCs w:val="24"/>
        </w:rPr>
        <w:t>ditional boards to be inserted.</w:t>
      </w:r>
      <w:bookmarkStart w:id="5" w:name="bookmark=id.1fob9te" w:colFirst="0" w:colLast="0"/>
      <w:bookmarkStart w:id="6" w:name="bookmark=id.3znysh7" w:colFirst="0" w:colLast="0"/>
      <w:bookmarkEnd w:id="5"/>
      <w:bookmarkEnd w:id="6"/>
    </w:p>
    <w:p w14:paraId="26299347" w14:textId="77777777" w:rsidR="0056486A" w:rsidRPr="0056486A" w:rsidRDefault="0056486A" w:rsidP="0056486A">
      <w:pPr>
        <w:rPr>
          <w:sz w:val="24"/>
          <w:szCs w:val="24"/>
        </w:rPr>
      </w:pPr>
    </w:p>
    <w:p w14:paraId="406D5A4E" w14:textId="77777777" w:rsidR="0056486A" w:rsidRPr="0056486A" w:rsidRDefault="0056486A" w:rsidP="0056486A">
      <w:pPr>
        <w:rPr>
          <w:sz w:val="24"/>
          <w:szCs w:val="24"/>
        </w:rPr>
      </w:pPr>
    </w:p>
    <w:p w14:paraId="0EDE5AFD" w14:textId="77777777" w:rsidR="0056486A" w:rsidRPr="0056486A" w:rsidRDefault="0056486A" w:rsidP="0056486A">
      <w:pPr>
        <w:rPr>
          <w:sz w:val="24"/>
          <w:szCs w:val="24"/>
        </w:rPr>
      </w:pPr>
    </w:p>
    <w:p w14:paraId="7B911219" w14:textId="77777777" w:rsidR="0056486A" w:rsidRPr="0056486A" w:rsidRDefault="0056486A" w:rsidP="0056486A">
      <w:pPr>
        <w:rPr>
          <w:sz w:val="24"/>
          <w:szCs w:val="24"/>
        </w:rPr>
      </w:pPr>
    </w:p>
    <w:p w14:paraId="7922E4EB" w14:textId="77777777" w:rsidR="0056486A" w:rsidRPr="0056486A" w:rsidRDefault="0056486A" w:rsidP="0056486A">
      <w:pPr>
        <w:rPr>
          <w:sz w:val="24"/>
          <w:szCs w:val="24"/>
        </w:rPr>
      </w:pPr>
    </w:p>
    <w:p w14:paraId="1ABB63EB" w14:textId="77777777" w:rsidR="0056486A" w:rsidRPr="0056486A" w:rsidRDefault="0056486A" w:rsidP="0056486A">
      <w:pPr>
        <w:rPr>
          <w:sz w:val="24"/>
          <w:szCs w:val="24"/>
        </w:rPr>
      </w:pPr>
    </w:p>
    <w:p w14:paraId="4CDC18BC" w14:textId="77777777" w:rsidR="0056486A" w:rsidRPr="0056486A" w:rsidRDefault="0056486A" w:rsidP="0056486A">
      <w:pPr>
        <w:rPr>
          <w:sz w:val="24"/>
          <w:szCs w:val="24"/>
        </w:rPr>
      </w:pPr>
    </w:p>
    <w:p w14:paraId="5F0A90CF" w14:textId="3BC1C669" w:rsidR="0056486A" w:rsidRDefault="0056486A" w:rsidP="0056486A">
      <w:pPr>
        <w:rPr>
          <w:sz w:val="24"/>
          <w:szCs w:val="24"/>
        </w:rPr>
      </w:pPr>
    </w:p>
    <w:p w14:paraId="13E57E4B" w14:textId="08B0586A" w:rsidR="0084572E" w:rsidRPr="0056486A" w:rsidRDefault="0056486A" w:rsidP="0056486A">
      <w:pPr>
        <w:tabs>
          <w:tab w:val="left" w:pos="5520"/>
        </w:tabs>
        <w:rPr>
          <w:sz w:val="24"/>
          <w:szCs w:val="24"/>
        </w:rPr>
      </w:pPr>
      <w:r>
        <w:rPr>
          <w:sz w:val="24"/>
          <w:szCs w:val="24"/>
        </w:rPr>
        <w:tab/>
      </w:r>
    </w:p>
    <w:sectPr w:rsidR="0084572E" w:rsidRPr="0056486A">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C388B" w14:textId="77777777" w:rsidR="004E05A7" w:rsidRDefault="004E05A7">
      <w:r>
        <w:separator/>
      </w:r>
    </w:p>
  </w:endnote>
  <w:endnote w:type="continuationSeparator" w:id="0">
    <w:p w14:paraId="00EF818D" w14:textId="77777777" w:rsidR="004E05A7" w:rsidRDefault="004E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A650" w14:textId="77777777" w:rsidR="0084572E" w:rsidRDefault="0084572E">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D6173" w14:textId="77777777" w:rsidR="0084572E" w:rsidRDefault="0084572E">
    <w:pPr>
      <w:tabs>
        <w:tab w:val="center" w:pos="4513"/>
        <w:tab w:val="right" w:pos="9026"/>
      </w:tabs>
    </w:pPr>
  </w:p>
  <w:p w14:paraId="22F04462" w14:textId="77777777" w:rsidR="0084572E" w:rsidRDefault="009612DB">
    <w:pPr>
      <w:tabs>
        <w:tab w:val="center" w:pos="4513"/>
        <w:tab w:val="right" w:pos="9026"/>
      </w:tabs>
    </w:pPr>
    <w:r>
      <w:t>Framework Ref: RM6217</w:t>
    </w:r>
  </w:p>
  <w:p w14:paraId="767C21A4" w14:textId="16D5F9E3" w:rsidR="0084572E" w:rsidRDefault="009612DB">
    <w:pPr>
      <w:tabs>
        <w:tab w:val="center" w:pos="4513"/>
        <w:tab w:val="right" w:pos="9026"/>
      </w:tabs>
    </w:pPr>
    <w:r>
      <w:t>Project Version: v1.0</w:t>
    </w:r>
    <w:r>
      <w:tab/>
      <w:t xml:space="preserve"> </w:t>
    </w:r>
    <w:r>
      <w:tab/>
    </w:r>
    <w:r>
      <w:fldChar w:fldCharType="begin"/>
    </w:r>
    <w:r>
      <w:instrText>PAGE</w:instrText>
    </w:r>
    <w:r>
      <w:fldChar w:fldCharType="separate"/>
    </w:r>
    <w:r w:rsidR="007661C5">
      <w:rPr>
        <w:noProof/>
      </w:rPr>
      <w:t>2</w:t>
    </w:r>
    <w:r>
      <w:fldChar w:fldCharType="end"/>
    </w:r>
  </w:p>
  <w:p w14:paraId="132379B5" w14:textId="77777777" w:rsidR="0084572E" w:rsidRDefault="009612DB">
    <w:pPr>
      <w:tabs>
        <w:tab w:val="center" w:pos="4513"/>
        <w:tab w:val="right" w:pos="9026"/>
      </w:tabs>
    </w:pPr>
    <w:bookmarkStart w:id="8" w:name="_heading=h.tyjcwt" w:colFirst="0" w:colLast="0"/>
    <w:bookmarkEnd w:id="8"/>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72C88" w14:textId="77777777" w:rsidR="0084572E" w:rsidRDefault="009612DB">
    <w:pPr>
      <w:tabs>
        <w:tab w:val="center" w:pos="4513"/>
        <w:tab w:val="right" w:pos="9026"/>
      </w:tabs>
    </w:pPr>
    <w:r>
      <w:t>Framework Ref: RM</w:t>
    </w:r>
    <w:r>
      <w:tab/>
      <w:t xml:space="preserve">                                           </w:t>
    </w:r>
  </w:p>
  <w:p w14:paraId="4F243658" w14:textId="77777777" w:rsidR="0084572E" w:rsidRDefault="009612DB">
    <w:pPr>
      <w:tabs>
        <w:tab w:val="center" w:pos="4513"/>
        <w:tab w:val="right" w:pos="9026"/>
      </w:tabs>
    </w:pPr>
    <w:r>
      <w:t>Project Version: v1.0</w:t>
    </w:r>
    <w:r>
      <w:tab/>
      <w:t xml:space="preserve"> </w:t>
    </w:r>
    <w:r>
      <w:tab/>
    </w:r>
    <w:r>
      <w:fldChar w:fldCharType="begin"/>
    </w:r>
    <w:r>
      <w:instrText>PAGE</w:instrText>
    </w:r>
    <w:r>
      <w:fldChar w:fldCharType="end"/>
    </w:r>
  </w:p>
  <w:p w14:paraId="3B45BF1C" w14:textId="77777777" w:rsidR="0084572E" w:rsidRDefault="009612DB">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8F770" w14:textId="77777777" w:rsidR="004E05A7" w:rsidRDefault="004E05A7">
      <w:r>
        <w:separator/>
      </w:r>
    </w:p>
  </w:footnote>
  <w:footnote w:type="continuationSeparator" w:id="0">
    <w:p w14:paraId="3117721C" w14:textId="77777777" w:rsidR="004E05A7" w:rsidRDefault="004E0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2A46F" w14:textId="77777777" w:rsidR="0084572E" w:rsidRDefault="0084572E">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6D4F7" w14:textId="77777777" w:rsidR="0084572E" w:rsidRDefault="009612DB">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4454DAC0" w14:textId="77777777" w:rsidR="0084572E" w:rsidRDefault="009612DB">
    <w:pPr>
      <w:pBdr>
        <w:top w:val="nil"/>
        <w:left w:val="nil"/>
        <w:bottom w:val="nil"/>
        <w:right w:val="nil"/>
        <w:between w:val="nil"/>
      </w:pBdr>
      <w:tabs>
        <w:tab w:val="center" w:pos="4320"/>
        <w:tab w:val="right" w:pos="8640"/>
      </w:tabs>
      <w:jc w:val="left"/>
      <w:rPr>
        <w:color w:val="000000"/>
      </w:rPr>
    </w:pPr>
    <w:r>
      <w:rPr>
        <w:color w:val="000000"/>
      </w:rPr>
      <w:t>Call-Off Ref:</w:t>
    </w:r>
  </w:p>
  <w:p w14:paraId="0658DB7C" w14:textId="77777777" w:rsidR="0084572E" w:rsidRDefault="009612DB">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19E8CE75" w14:textId="77777777" w:rsidR="0084572E" w:rsidRDefault="0084572E">
    <w:pPr>
      <w:pBdr>
        <w:top w:val="nil"/>
        <w:left w:val="nil"/>
        <w:bottom w:val="nil"/>
        <w:right w:val="nil"/>
        <w:between w:val="nil"/>
      </w:pBdr>
      <w:tabs>
        <w:tab w:val="center" w:pos="4320"/>
        <w:tab w:val="right" w:pos="8640"/>
      </w:tabs>
      <w:rPr>
        <w:color w:val="000000"/>
        <w:sz w:val="16"/>
        <w:szCs w:val="16"/>
      </w:rPr>
    </w:pPr>
    <w:bookmarkStart w:id="7" w:name="bookmark=id.2et92p0" w:colFirst="0" w:colLast="0"/>
    <w:bookmarkEnd w:id="7"/>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85B73" w14:textId="77777777" w:rsidR="0084572E" w:rsidRDefault="0084572E">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AE7A53"/>
    <w:multiLevelType w:val="multilevel"/>
    <w:tmpl w:val="3FE6D90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C122B0B"/>
    <w:multiLevelType w:val="multilevel"/>
    <w:tmpl w:val="FDAA19A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rFonts w:ascii="Arial" w:eastAsia="Arial" w:hAnsi="Arial" w:cs="Arial"/>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72E"/>
    <w:rsid w:val="000746DF"/>
    <w:rsid w:val="00271A26"/>
    <w:rsid w:val="004E05A7"/>
    <w:rsid w:val="0056486A"/>
    <w:rsid w:val="007661C5"/>
    <w:rsid w:val="0084572E"/>
    <w:rsid w:val="008B662F"/>
    <w:rsid w:val="009612DB"/>
    <w:rsid w:val="009665A4"/>
    <w:rsid w:val="00981036"/>
    <w:rsid w:val="00CB75AE"/>
    <w:rsid w:val="00D461DE"/>
    <w:rsid w:val="00D84B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E63AA"/>
  <w15:docId w15:val="{9DBE4738-2BD8-453D-9EFF-8C3E1AC85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MieSAxGjtrUhnHTR67cE94PPZg==">AMUW2mVODKqx1mlINw1ZGsD+umtKiPR0KPe9oRXfq+bR4K7d7ukY+otnNZX48/y6PZ4SxClkg4RpXmJjq22OZEbYlCsWSCjXvOr49Vve3r+JcbvgJBJm4NtJPweZSUnLUKthrPROJDMvbvN6z2+AA6YaJFmh26UUkPUZaMa4RAi3OtKyWVoLhjUmg027hPkA1UTq9t+a/InQGneEQrmZSOCtyYZC+E9Li9ulyl4Fm0YDlf/nzDdNKLY=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Ross Naomi</cp:lastModifiedBy>
  <cp:revision>7</cp:revision>
  <dcterms:created xsi:type="dcterms:W3CDTF">2021-07-05T15:31:00Z</dcterms:created>
  <dcterms:modified xsi:type="dcterms:W3CDTF">2021-07-16T16:28:00Z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